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bookmarkStart w:colFirst="0" w:colLast="0" w:name="_3ivplq6mbcgi" w:id="0"/>
      <w:bookmarkEnd w:id="0"/>
      <w:r w:rsidDel="00000000" w:rsidR="00000000" w:rsidRPr="00000000">
        <w:rPr>
          <w:rtl w:val="0"/>
        </w:rPr>
        <w:t xml:space="preserve">Comparison to other platforms</w:t>
      </w:r>
    </w:p>
    <w:p w:rsidR="00000000" w:rsidDel="00000000" w:rsidP="00000000" w:rsidRDefault="00000000" w:rsidRPr="00000000" w14:paraId="00000001">
      <w:pPr>
        <w:pStyle w:val="Heading2"/>
        <w:contextualSpacing w:val="0"/>
        <w:rPr/>
      </w:pPr>
      <w:bookmarkStart w:colFirst="0" w:colLast="0" w:name="_tw7plwf1puvh" w:id="1"/>
      <w:bookmarkEnd w:id="1"/>
      <w:r w:rsidDel="00000000" w:rsidR="00000000" w:rsidRPr="00000000">
        <w:rPr>
          <w:rtl w:val="0"/>
        </w:rPr>
        <w:t xml:space="preserve">IAGO</w:t>
      </w:r>
    </w:p>
    <w:p w:rsidR="00000000" w:rsidDel="00000000" w:rsidP="00000000" w:rsidRDefault="00000000" w:rsidRPr="00000000" w14:paraId="00000002">
      <w:pPr>
        <w:contextualSpacing w:val="0"/>
        <w:rPr/>
      </w:pPr>
      <w:r w:rsidDel="00000000" w:rsidR="00000000" w:rsidRPr="00000000">
        <w:rPr>
          <w:rtl w:val="0"/>
        </w:rPr>
        <w:t xml:space="preserve">Java negotiation engine with web interface. Communication to engine through sockets with exchange of offers, information and emotions: SEND_EXPRESSION, SEND_MESSAGE(human readable text), SEND_OFFER, and TIMING_PROMPT. Partial offers supported. Multiparty nego is not supported. Relative importance of issues (&gt;) and ranges of interest can be set. Seems also possible to inquiry others about relative importances. Agents are programmed in Java. They not running on their platform but somewhere else, they propose Amazon MTurk or Qualtrics. Logs apparently are sent to an email account. </w:t>
      </w:r>
    </w:p>
    <w:p w:rsidR="00000000" w:rsidDel="00000000" w:rsidP="00000000" w:rsidRDefault="00000000" w:rsidRPr="00000000" w14:paraId="00000003">
      <w:pPr>
        <w:contextualSpacing w:val="0"/>
        <w:rPr/>
      </w:pPr>
      <w:r w:rsidDel="00000000" w:rsidR="00000000" w:rsidRPr="00000000">
        <w:rPr>
          <w:rtl w:val="0"/>
        </w:rPr>
        <w:t xml:space="preserve">References</w:t>
      </w:r>
    </w:p>
    <w:p w:rsidR="00000000" w:rsidDel="00000000" w:rsidP="00000000" w:rsidRDefault="00000000" w:rsidRPr="00000000" w14:paraId="00000004">
      <w:pPr>
        <w:contextualSpacing w:val="0"/>
        <w:rPr/>
      </w:pPr>
      <w:hyperlink r:id="rId6">
        <w:r w:rsidDel="00000000" w:rsidR="00000000" w:rsidRPr="00000000">
          <w:rPr>
            <w:color w:val="1155cc"/>
            <w:u w:val="single"/>
            <w:rtl w:val="0"/>
          </w:rPr>
          <w:t xml:space="preserve">http://people.ict.usc.edu/~mell/publications/iago.pdf</w:t>
        </w:r>
      </w:hyperlink>
      <w:r w:rsidDel="00000000" w:rsidR="00000000" w:rsidRPr="00000000">
        <w:rPr>
          <w:rtl w:val="0"/>
        </w:rPr>
      </w:r>
    </w:p>
    <w:p w:rsidR="00000000" w:rsidDel="00000000" w:rsidP="00000000" w:rsidRDefault="00000000" w:rsidRPr="00000000" w14:paraId="00000005">
      <w:pPr>
        <w:contextualSpacing w:val="0"/>
        <w:rPr/>
      </w:pPr>
      <w:hyperlink r:id="rId7">
        <w:r w:rsidDel="00000000" w:rsidR="00000000" w:rsidRPr="00000000">
          <w:rPr>
            <w:color w:val="1155cc"/>
            <w:u w:val="single"/>
            <w:rtl w:val="0"/>
          </w:rPr>
          <w:t xml:space="preserve">https://www.youtube.com/watch?v=WFs_4YdK5UM&amp;feature=youtu.be</w:t>
        </w:r>
      </w:hyperlink>
      <w:r w:rsidDel="00000000" w:rsidR="00000000" w:rsidRPr="00000000">
        <w:rPr>
          <w:rtl w:val="0"/>
        </w:rPr>
      </w:r>
    </w:p>
    <w:p w:rsidR="00000000" w:rsidDel="00000000" w:rsidP="00000000" w:rsidRDefault="00000000" w:rsidRPr="00000000" w14:paraId="00000006">
      <w:pPr>
        <w:contextualSpacing w:val="0"/>
        <w:rPr/>
      </w:pPr>
      <w:hyperlink r:id="rId8">
        <w:r w:rsidDel="00000000" w:rsidR="00000000" w:rsidRPr="00000000">
          <w:rPr>
            <w:color w:val="1155cc"/>
            <w:u w:val="single"/>
            <w:rtl w:val="0"/>
          </w:rPr>
          <w:t xml:space="preserve">http://people.ict.usc.edu/~mell/IAGO/tutorial.html</w:t>
        </w:r>
      </w:hyperlink>
      <w:r w:rsidDel="00000000" w:rsidR="00000000" w:rsidRPr="00000000">
        <w:rPr>
          <w:rtl w:val="0"/>
        </w:rPr>
      </w:r>
    </w:p>
    <w:p w:rsidR="00000000" w:rsidDel="00000000" w:rsidP="00000000" w:rsidRDefault="00000000" w:rsidRPr="00000000" w14:paraId="00000007">
      <w:pPr>
        <w:contextualSpacing w:val="0"/>
        <w:rPr/>
      </w:pPr>
      <w:hyperlink r:id="rId9">
        <w:r w:rsidDel="00000000" w:rsidR="00000000" w:rsidRPr="00000000">
          <w:rPr>
            <w:color w:val="1155cc"/>
            <w:u w:val="single"/>
            <w:rtl w:val="0"/>
          </w:rPr>
          <w:t xml:space="preserve">http://people.ict.usc.edu/~mell/publications/iago_4agent.pdf</w:t>
        </w:r>
      </w:hyperlink>
      <w:r w:rsidDel="00000000" w:rsidR="00000000" w:rsidRPr="00000000">
        <w:rPr>
          <w:rtl w:val="0"/>
        </w:rPr>
      </w:r>
    </w:p>
    <w:p w:rsidR="00000000" w:rsidDel="00000000" w:rsidP="00000000" w:rsidRDefault="00000000" w:rsidRPr="00000000" w14:paraId="00000008">
      <w:pPr>
        <w:contextualSpacing w:val="0"/>
        <w:rPr/>
      </w:pPr>
      <w:hyperlink r:id="rId10">
        <w:r w:rsidDel="00000000" w:rsidR="00000000" w:rsidRPr="00000000">
          <w:rPr>
            <w:color w:val="1155cc"/>
            <w:u w:val="single"/>
            <w:rtl w:val="0"/>
          </w:rPr>
          <w:t xml:space="preserve">http://people.ict.usc.edu/~mell/IAGO/installation.html</w:t>
        </w:r>
      </w:hyperlink>
      <w:r w:rsidDel="00000000" w:rsidR="00000000" w:rsidRPr="00000000">
        <w:rPr>
          <w:rtl w:val="0"/>
        </w:rPr>
        <w:t xml:space="preserve"> </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pStyle w:val="Heading2"/>
        <w:contextualSpacing w:val="0"/>
        <w:rPr/>
      </w:pPr>
      <w:bookmarkStart w:colFirst="0" w:colLast="0" w:name="_1vldkdg1nf2m" w:id="2"/>
      <w:bookmarkEnd w:id="2"/>
      <w:r w:rsidDel="00000000" w:rsidR="00000000" w:rsidRPr="00000000">
        <w:rPr>
          <w:rtl w:val="0"/>
        </w:rPr>
        <w:t xml:space="preserve">Diplomacy</w:t>
      </w:r>
    </w:p>
    <w:p w:rsidR="00000000" w:rsidDel="00000000" w:rsidP="00000000" w:rsidRDefault="00000000" w:rsidRPr="00000000" w14:paraId="0000000B">
      <w:pPr>
        <w:contextualSpacing w:val="0"/>
        <w:rPr/>
      </w:pPr>
      <w:r w:rsidDel="00000000" w:rsidR="00000000" w:rsidRPr="00000000">
        <w:rPr>
          <w:rtl w:val="0"/>
        </w:rPr>
        <w:t xml:space="preserve">Diplomacy is 7 player board strategic war game from 1954. Each player controls an army (or multiple armies). The goal is to conquer parts of Europe. Conquered area helps building more army. Players can form alliances. All players write down their moves, after which they are all executed simultaneously.  All rules are deterministic.  </w:t>
      </w:r>
    </w:p>
    <w:p w:rsidR="00000000" w:rsidDel="00000000" w:rsidP="00000000" w:rsidRDefault="00000000" w:rsidRPr="00000000" w14:paraId="0000000C">
      <w:pPr>
        <w:contextualSpacing w:val="0"/>
        <w:rPr/>
      </w:pPr>
      <w:r w:rsidDel="00000000" w:rsidR="00000000" w:rsidRPr="00000000">
        <w:rPr>
          <w:rtl w:val="0"/>
        </w:rPr>
        <w:t xml:space="preserve">The server is the Parlance game server. Parlance is programmed in python. The game server command set (daide_syntax) is extensive and includes predicate style statements for queries (insistences, suggestions, accusations, etc) with logical operators. Atoms (‘tokens’)  for all kind of objects are available (albania, ankara, black sea, ..) but also more mental objects (Insist, I don’t know, order, accept ..). Server can also send messages to client. Actions can have deadlines. </w:t>
      </w:r>
    </w:p>
    <w:p w:rsidR="00000000" w:rsidDel="00000000" w:rsidP="00000000" w:rsidRDefault="00000000" w:rsidRPr="00000000" w14:paraId="0000000D">
      <w:pPr>
        <w:contextualSpacing w:val="0"/>
        <w:rPr/>
      </w:pPr>
      <w:r w:rsidDel="00000000" w:rsidR="00000000" w:rsidRPr="00000000">
        <w:rPr>
          <w:rtl w:val="0"/>
        </w:rPr>
        <w:t xml:space="preserve">The clients are using Bandana, a java framework. </w:t>
      </w:r>
    </w:p>
    <w:p w:rsidR="00000000" w:rsidDel="00000000" w:rsidP="00000000" w:rsidRDefault="00000000" w:rsidRPr="00000000" w14:paraId="0000000E">
      <w:pPr>
        <w:contextualSpacing w:val="0"/>
        <w:rPr/>
      </w:pPr>
      <w:r w:rsidDel="00000000" w:rsidR="00000000" w:rsidRPr="00000000">
        <w:rPr>
          <w:rtl w:val="0"/>
        </w:rPr>
        <w:t xml:space="preserve">References</w:t>
      </w:r>
    </w:p>
    <w:p w:rsidR="00000000" w:rsidDel="00000000" w:rsidP="00000000" w:rsidRDefault="00000000" w:rsidRPr="00000000" w14:paraId="0000000F">
      <w:pPr>
        <w:contextualSpacing w:val="0"/>
        <w:rPr/>
      </w:pPr>
      <w:hyperlink r:id="rId11">
        <w:r w:rsidDel="00000000" w:rsidR="00000000" w:rsidRPr="00000000">
          <w:rPr>
            <w:color w:val="1155cc"/>
            <w:u w:val="single"/>
            <w:rtl w:val="0"/>
          </w:rPr>
          <w:t xml:space="preserve">http://web.tuat.ac.jp/~katfuji/ANAC2017/#diplomacy</w:t>
        </w:r>
      </w:hyperlink>
      <w:r w:rsidDel="00000000" w:rsidR="00000000" w:rsidRPr="00000000">
        <w:rPr>
          <w:rtl w:val="0"/>
        </w:rPr>
      </w:r>
    </w:p>
    <w:p w:rsidR="00000000" w:rsidDel="00000000" w:rsidP="00000000" w:rsidRDefault="00000000" w:rsidRPr="00000000" w14:paraId="00000010">
      <w:pPr>
        <w:contextualSpacing w:val="0"/>
        <w:rPr/>
      </w:pPr>
      <w:hyperlink r:id="rId12">
        <w:r w:rsidDel="00000000" w:rsidR="00000000" w:rsidRPr="00000000">
          <w:rPr>
            <w:color w:val="1155cc"/>
            <w:u w:val="single"/>
            <w:rtl w:val="0"/>
          </w:rPr>
          <w:t xml:space="preserve">https://www.wizards.com/avalonhill/rules/diplomacy.pdf</w:t>
        </w:r>
      </w:hyperlink>
      <w:r w:rsidDel="00000000" w:rsidR="00000000" w:rsidRPr="00000000">
        <w:rPr>
          <w:rtl w:val="0"/>
        </w:rPr>
      </w:r>
    </w:p>
    <w:p w:rsidR="00000000" w:rsidDel="00000000" w:rsidP="00000000" w:rsidRDefault="00000000" w:rsidRPr="00000000" w14:paraId="00000011">
      <w:pPr>
        <w:contextualSpacing w:val="0"/>
        <w:rPr/>
      </w:pPr>
      <w:hyperlink r:id="rId13">
        <w:r w:rsidDel="00000000" w:rsidR="00000000" w:rsidRPr="00000000">
          <w:rPr>
            <w:color w:val="1155cc"/>
            <w:u w:val="single"/>
            <w:rtl w:val="0"/>
          </w:rPr>
          <w:t xml:space="preserve">https://sourceforge.net/projects/parlance/</w:t>
        </w:r>
      </w:hyperlink>
      <w:r w:rsidDel="00000000" w:rsidR="00000000" w:rsidRPr="00000000">
        <w:rPr>
          <w:rtl w:val="0"/>
        </w:rPr>
      </w:r>
    </w:p>
    <w:p w:rsidR="00000000" w:rsidDel="00000000" w:rsidP="00000000" w:rsidRDefault="00000000" w:rsidRPr="00000000" w14:paraId="00000012">
      <w:pPr>
        <w:contextualSpacing w:val="0"/>
        <w:rPr/>
      </w:pPr>
      <w:hyperlink r:id="rId14">
        <w:r w:rsidDel="00000000" w:rsidR="00000000" w:rsidRPr="00000000">
          <w:rPr>
            <w:color w:val="1155cc"/>
            <w:u w:val="single"/>
            <w:rtl w:val="0"/>
          </w:rPr>
          <w:t xml:space="preserve">http://www.iiia.csic.es/~davedejonge/bandana/</w:t>
        </w:r>
      </w:hyperlink>
      <w:r w:rsidDel="00000000" w:rsidR="00000000" w:rsidRPr="00000000">
        <w:rPr>
          <w:rtl w:val="0"/>
        </w:rPr>
      </w:r>
    </w:p>
    <w:p w:rsidR="00000000" w:rsidDel="00000000" w:rsidP="00000000" w:rsidRDefault="00000000" w:rsidRPr="00000000" w14:paraId="00000013">
      <w:pPr>
        <w:contextualSpacing w:val="0"/>
        <w:rPr/>
      </w:pPr>
      <w:hyperlink r:id="rId15">
        <w:r w:rsidDel="00000000" w:rsidR="00000000" w:rsidRPr="00000000">
          <w:rPr>
            <w:color w:val="1155cc"/>
            <w:u w:val="single"/>
            <w:rtl w:val="0"/>
          </w:rPr>
          <w:t xml:space="preserve">https://pypi.python.org/pypi/Parlance/1.4.1</w:t>
        </w:r>
      </w:hyperlink>
      <w:r w:rsidDel="00000000" w:rsidR="00000000" w:rsidRPr="00000000">
        <w:rPr>
          <w:rtl w:val="0"/>
        </w:rPr>
      </w:r>
    </w:p>
    <w:p w:rsidR="00000000" w:rsidDel="00000000" w:rsidP="00000000" w:rsidRDefault="00000000" w:rsidRPr="00000000" w14:paraId="00000014">
      <w:pPr>
        <w:contextualSpacing w:val="0"/>
        <w:rPr/>
      </w:pPr>
      <w:hyperlink r:id="rId16">
        <w:r w:rsidDel="00000000" w:rsidR="00000000" w:rsidRPr="00000000">
          <w:rPr>
            <w:color w:val="1155cc"/>
            <w:u w:val="single"/>
            <w:rtl w:val="0"/>
          </w:rPr>
          <w:t xml:space="preserve">www.iiia.csic.es/~davedejonge/bandana/files/Bandana%20Framework%201.3.1.zip</w:t>
        </w:r>
      </w:hyperlink>
      <w:r w:rsidDel="00000000" w:rsidR="00000000" w:rsidRPr="00000000">
        <w:rPr>
          <w:rtl w:val="0"/>
        </w:rPr>
      </w:r>
    </w:p>
    <w:p w:rsidR="00000000" w:rsidDel="00000000" w:rsidP="00000000" w:rsidRDefault="00000000" w:rsidRPr="00000000" w14:paraId="00000015">
      <w:pPr>
        <w:contextualSpacing w:val="0"/>
        <w:rPr/>
      </w:pPr>
      <w:hyperlink r:id="rId17">
        <w:r w:rsidDel="00000000" w:rsidR="00000000" w:rsidRPr="00000000">
          <w:rPr>
            <w:color w:val="1155cc"/>
            <w:u w:val="single"/>
            <w:rtl w:val="0"/>
          </w:rPr>
          <w:t xml:space="preserve">https://sites.google.com/site/diplomacyai/home/daide</w:t>
        </w:r>
      </w:hyperlink>
      <w:r w:rsidDel="00000000" w:rsidR="00000000" w:rsidRPr="00000000">
        <w:rPr>
          <w:rtl w:val="0"/>
        </w:rPr>
      </w:r>
    </w:p>
    <w:p w:rsidR="00000000" w:rsidDel="00000000" w:rsidP="00000000" w:rsidRDefault="00000000" w:rsidRPr="00000000" w14:paraId="00000016">
      <w:pPr>
        <w:contextualSpacing w:val="0"/>
        <w:rPr/>
      </w:pPr>
      <w:hyperlink r:id="rId18">
        <w:r w:rsidDel="00000000" w:rsidR="00000000" w:rsidRPr="00000000">
          <w:rPr>
            <w:color w:val="1155cc"/>
            <w:u w:val="single"/>
            <w:rtl w:val="0"/>
          </w:rPr>
          <w:t xml:space="preserve">http://www.diplomacy-archive.com/diplomacy_rules.htm</w:t>
        </w:r>
      </w:hyperlink>
      <w:r w:rsidDel="00000000" w:rsidR="00000000" w:rsidRPr="00000000">
        <w:rPr>
          <w:rtl w:val="0"/>
        </w:rPr>
      </w:r>
    </w:p>
    <w:p w:rsidR="00000000" w:rsidDel="00000000" w:rsidP="00000000" w:rsidRDefault="00000000" w:rsidRPr="00000000" w14:paraId="00000017">
      <w:pPr>
        <w:contextualSpacing w:val="0"/>
        <w:rPr/>
      </w:pPr>
      <w:hyperlink r:id="rId19">
        <w:r w:rsidDel="00000000" w:rsidR="00000000" w:rsidRPr="00000000">
          <w:rPr>
            <w:color w:val="1155cc"/>
            <w:u w:val="single"/>
            <w:rtl w:val="0"/>
          </w:rPr>
          <w:t xml:space="preserve">http://www.ellought.demon.co.uk/dipai/</w:t>
        </w:r>
      </w:hyperlink>
      <w:r w:rsidDel="00000000" w:rsidR="00000000" w:rsidRPr="00000000">
        <w:rPr>
          <w:rtl w:val="0"/>
        </w:rPr>
        <w:t xml:space="preserve"> </w:t>
      </w:r>
    </w:p>
    <w:p w:rsidR="00000000" w:rsidDel="00000000" w:rsidP="00000000" w:rsidRDefault="00000000" w:rsidRPr="00000000" w14:paraId="00000018">
      <w:pPr>
        <w:contextualSpacing w:val="0"/>
        <w:rPr/>
      </w:pPr>
      <w:hyperlink r:id="rId20">
        <w:r w:rsidDel="00000000" w:rsidR="00000000" w:rsidRPr="00000000">
          <w:rPr>
            <w:color w:val="1155cc"/>
            <w:u w:val="single"/>
            <w:rtl w:val="0"/>
          </w:rPr>
          <w:t xml:space="preserve">http://www.ellought.demon.co.uk/dipai/dpp_syntax.rtf</w:t>
        </w:r>
      </w:hyperlink>
      <w:r w:rsidDel="00000000" w:rsidR="00000000" w:rsidRPr="00000000">
        <w:rPr>
          <w:rtl w:val="0"/>
        </w:rPr>
        <w:t xml:space="preserve"> (dead link to message syntax…)</w:t>
      </w:r>
    </w:p>
    <w:p w:rsidR="00000000" w:rsidDel="00000000" w:rsidP="00000000" w:rsidRDefault="00000000" w:rsidRPr="00000000" w14:paraId="00000019">
      <w:pPr>
        <w:contextualSpacing w:val="0"/>
        <w:rPr/>
      </w:pPr>
      <w:hyperlink r:id="rId21">
        <w:r w:rsidDel="00000000" w:rsidR="00000000" w:rsidRPr="00000000">
          <w:rPr>
            <w:color w:val="1155cc"/>
            <w:u w:val="single"/>
            <w:rtl w:val="0"/>
          </w:rPr>
          <w:t xml:space="preserve">http://www.ellought.demon.co.uk/dipai/daide_syntax.pdf</w:t>
        </w:r>
      </w:hyperlink>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r>
    </w:p>
    <w:p w:rsidR="00000000" w:rsidDel="00000000" w:rsidP="00000000" w:rsidRDefault="00000000" w:rsidRPr="00000000" w14:paraId="0000001B">
      <w:pPr>
        <w:pStyle w:val="Heading2"/>
        <w:contextualSpacing w:val="0"/>
        <w:rPr/>
      </w:pPr>
      <w:bookmarkStart w:colFirst="0" w:colLast="0" w:name="_7d84zpf1gcer" w:id="3"/>
      <w:bookmarkEnd w:id="3"/>
      <w:r w:rsidDel="00000000" w:rsidR="00000000" w:rsidRPr="00000000">
        <w:rPr>
          <w:rtl w:val="0"/>
        </w:rPr>
        <w:t xml:space="preserve">PowerTac</w:t>
      </w:r>
    </w:p>
    <w:p w:rsidR="00000000" w:rsidDel="00000000" w:rsidP="00000000" w:rsidRDefault="00000000" w:rsidRPr="00000000" w14:paraId="0000001C">
      <w:pPr>
        <w:contextualSpacing w:val="0"/>
        <w:rPr/>
      </w:pPr>
      <w:r w:rsidDel="00000000" w:rsidR="00000000" w:rsidRPr="00000000">
        <w:rPr>
          <w:rtl w:val="0"/>
        </w:rPr>
        <w:t xml:space="preserve">Agents are retail brokers in a local power distribution region. They purchase power from a wholesale market as well as from local sources (homes and businesses with solar panels), and sell power to local customers and into the wholesale market.  The winner is the broker with the highest bank balance at the end of a simulation run.</w:t>
      </w:r>
    </w:p>
    <w:p w:rsidR="00000000" w:rsidDel="00000000" w:rsidP="00000000" w:rsidRDefault="00000000" w:rsidRPr="00000000" w14:paraId="0000001D">
      <w:pPr>
        <w:contextualSpacing w:val="0"/>
        <w:rPr/>
      </w:pPr>
      <w:r w:rsidDel="00000000" w:rsidR="00000000" w:rsidRPr="00000000">
        <w:rPr>
          <w:rtl w:val="0"/>
        </w:rPr>
        <w:t xml:space="preserve">The agents are written in java, all message based (ApacheMQ). </w:t>
      </w:r>
    </w:p>
    <w:p w:rsidR="00000000" w:rsidDel="00000000" w:rsidP="00000000" w:rsidRDefault="00000000" w:rsidRPr="00000000" w14:paraId="0000001E">
      <w:pPr>
        <w:contextualSpacing w:val="0"/>
        <w:rPr/>
      </w:pPr>
      <w:r w:rsidDel="00000000" w:rsidR="00000000" w:rsidRPr="00000000">
        <w:rPr>
          <w:rtl w:val="0"/>
        </w:rPr>
        <w:t xml:space="preserve">The server code seems available from github. I understand the server simulates the “clients” that subscribe, negotiate a tariff, and take or deliver power.</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pStyle w:val="Heading2"/>
        <w:contextualSpacing w:val="0"/>
        <w:rPr/>
      </w:pPr>
      <w:bookmarkStart w:colFirst="0" w:colLast="0" w:name="_j9iiib644r1a" w:id="4"/>
      <w:bookmarkEnd w:id="4"/>
      <w:r w:rsidDel="00000000" w:rsidR="00000000" w:rsidRPr="00000000">
        <w:rPr>
          <w:rtl w:val="0"/>
        </w:rPr>
        <w:t xml:space="preserve">References</w:t>
      </w:r>
    </w:p>
    <w:p w:rsidR="00000000" w:rsidDel="00000000" w:rsidP="00000000" w:rsidRDefault="00000000" w:rsidRPr="00000000" w14:paraId="00000021">
      <w:pPr>
        <w:contextualSpacing w:val="0"/>
        <w:rPr/>
      </w:pPr>
      <w:hyperlink r:id="rId22">
        <w:r w:rsidDel="00000000" w:rsidR="00000000" w:rsidRPr="00000000">
          <w:rPr>
            <w:color w:val="1155cc"/>
            <w:u w:val="single"/>
            <w:rtl w:val="0"/>
          </w:rPr>
          <w:t xml:space="preserve">http://www.powertac.org/</w:t>
        </w:r>
      </w:hyperlink>
      <w:r w:rsidDel="00000000" w:rsidR="00000000" w:rsidRPr="00000000">
        <w:rPr>
          <w:rtl w:val="0"/>
        </w:rPr>
      </w:r>
    </w:p>
    <w:p w:rsidR="00000000" w:rsidDel="00000000" w:rsidP="00000000" w:rsidRDefault="00000000" w:rsidRPr="00000000" w14:paraId="00000022">
      <w:pPr>
        <w:contextualSpacing w:val="0"/>
        <w:rPr/>
      </w:pPr>
      <w:hyperlink r:id="rId23">
        <w:r w:rsidDel="00000000" w:rsidR="00000000" w:rsidRPr="00000000">
          <w:rPr>
            <w:color w:val="1155cc"/>
            <w:u w:val="single"/>
            <w:rtl w:val="0"/>
          </w:rPr>
          <w:t xml:space="preserve">http://www.powertac.org/get-involved</w:t>
        </w:r>
      </w:hyperlink>
      <w:r w:rsidDel="00000000" w:rsidR="00000000" w:rsidRPr="00000000">
        <w:rPr>
          <w:rtl w:val="0"/>
        </w:rPr>
      </w:r>
    </w:p>
    <w:p w:rsidR="00000000" w:rsidDel="00000000" w:rsidP="00000000" w:rsidRDefault="00000000" w:rsidRPr="00000000" w14:paraId="00000023">
      <w:pPr>
        <w:contextualSpacing w:val="0"/>
        <w:rPr/>
      </w:pPr>
      <w:hyperlink r:id="rId24">
        <w:r w:rsidDel="00000000" w:rsidR="00000000" w:rsidRPr="00000000">
          <w:rPr>
            <w:color w:val="1155cc"/>
            <w:u w:val="single"/>
            <w:rtl w:val="0"/>
          </w:rPr>
          <w:t xml:space="preserve">https://github.com/powertac/sample-broker/archive/v1.0.0.zip</w:t>
        </w:r>
      </w:hyperlink>
      <w:r w:rsidDel="00000000" w:rsidR="00000000" w:rsidRPr="00000000">
        <w:rPr>
          <w:rtl w:val="0"/>
        </w:rPr>
      </w:r>
    </w:p>
    <w:p w:rsidR="00000000" w:rsidDel="00000000" w:rsidP="00000000" w:rsidRDefault="00000000" w:rsidRPr="00000000" w14:paraId="00000024">
      <w:pPr>
        <w:contextualSpacing w:val="0"/>
        <w:rPr/>
      </w:pPr>
      <w:hyperlink r:id="rId25">
        <w:r w:rsidDel="00000000" w:rsidR="00000000" w:rsidRPr="00000000">
          <w:rPr>
            <w:color w:val="1155cc"/>
            <w:u w:val="single"/>
            <w:rtl w:val="0"/>
          </w:rPr>
          <w:t xml:space="preserve">https://poseidon01.ssrn.com/delivery.php?ID=641117074119116066083028091085085024016073027027075062101005095022079120102112125011096100063045053098009088086109105027109018059021009023036091092100026085094079035040080105064117002102030001118014082026127071088100066089121031075110097126064071031&amp;EXT=pdf</w:t>
        </w:r>
      </w:hyperlink>
      <w:r w:rsidDel="00000000" w:rsidR="00000000" w:rsidRPr="00000000">
        <w:rPr>
          <w:rtl w:val="0"/>
        </w:rPr>
      </w:r>
    </w:p>
    <w:p w:rsidR="00000000" w:rsidDel="00000000" w:rsidP="00000000" w:rsidRDefault="00000000" w:rsidRPr="00000000" w14:paraId="00000025">
      <w:pPr>
        <w:contextualSpacing w:val="0"/>
        <w:rPr/>
      </w:pPr>
      <w:hyperlink r:id="rId26">
        <w:r w:rsidDel="00000000" w:rsidR="00000000" w:rsidRPr="00000000">
          <w:rPr>
            <w:color w:val="1155cc"/>
            <w:u w:val="single"/>
            <w:rtl w:val="0"/>
          </w:rPr>
          <w:t xml:space="preserve">https://github.com/powertac/powertac-server/wiki</w:t>
        </w:r>
      </w:hyperlink>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ellought.demon.co.uk/dipai/dpp_syntax.rtf" TargetMode="External"/><Relationship Id="rId22" Type="http://schemas.openxmlformats.org/officeDocument/2006/relationships/hyperlink" Target="http://www.powertac.org/" TargetMode="External"/><Relationship Id="rId21" Type="http://schemas.openxmlformats.org/officeDocument/2006/relationships/hyperlink" Target="http://www.ellought.demon.co.uk/dipai/daide_syntax.pdf" TargetMode="External"/><Relationship Id="rId24" Type="http://schemas.openxmlformats.org/officeDocument/2006/relationships/hyperlink" Target="https://github.com/powertac/sample-broker/archive/v1.0.0.zip" TargetMode="External"/><Relationship Id="rId23" Type="http://schemas.openxmlformats.org/officeDocument/2006/relationships/hyperlink" Target="http://www.powertac.org/get-involve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eople.ict.usc.edu/~mell/publications/iago_4agent.pdf" TargetMode="External"/><Relationship Id="rId26" Type="http://schemas.openxmlformats.org/officeDocument/2006/relationships/hyperlink" Target="https://github.com/powertac/powertac-server/wiki" TargetMode="External"/><Relationship Id="rId25" Type="http://schemas.openxmlformats.org/officeDocument/2006/relationships/hyperlink" Target="https://poseidon01.ssrn.com/delivery.php?ID=641117074119116066083028091085085024016073027027075062101005095022079120102112125011096100063045053098009088086109105027109018059021009023036091092100026085094079035040080105064117002102030001118014082026127071088100066089121031075110097126064071031&amp;EXT=pdf" TargetMode="External"/><Relationship Id="rId5" Type="http://schemas.openxmlformats.org/officeDocument/2006/relationships/styles" Target="styles.xml"/><Relationship Id="rId6" Type="http://schemas.openxmlformats.org/officeDocument/2006/relationships/hyperlink" Target="http://people.ict.usc.edu/~mell/publications/iago.pdf" TargetMode="External"/><Relationship Id="rId7" Type="http://schemas.openxmlformats.org/officeDocument/2006/relationships/hyperlink" Target="https://www.youtube.com/watch?v=WFs_4YdK5UM&amp;feature=youtu.be" TargetMode="External"/><Relationship Id="rId8" Type="http://schemas.openxmlformats.org/officeDocument/2006/relationships/hyperlink" Target="http://people.ict.usc.edu/~mell/IAGO/tutorial.html" TargetMode="External"/><Relationship Id="rId11" Type="http://schemas.openxmlformats.org/officeDocument/2006/relationships/hyperlink" Target="http://web.tuat.ac.jp/%7Ekatfuji/ANAC2017/#diplomacy" TargetMode="External"/><Relationship Id="rId10" Type="http://schemas.openxmlformats.org/officeDocument/2006/relationships/hyperlink" Target="http://people.ict.usc.edu/~mell/IAGO/installation.html" TargetMode="External"/><Relationship Id="rId13" Type="http://schemas.openxmlformats.org/officeDocument/2006/relationships/hyperlink" Target="https://sourceforge.net/projects/parlance/" TargetMode="External"/><Relationship Id="rId12" Type="http://schemas.openxmlformats.org/officeDocument/2006/relationships/hyperlink" Target="https://www.wizards.com/avalonhill/rules/diplomacy.pdf" TargetMode="External"/><Relationship Id="rId15" Type="http://schemas.openxmlformats.org/officeDocument/2006/relationships/hyperlink" Target="https://pypi.python.org/pypi/Parlance/1.4.1" TargetMode="External"/><Relationship Id="rId14" Type="http://schemas.openxmlformats.org/officeDocument/2006/relationships/hyperlink" Target="http://www.iiia.csic.es/~davedejonge/bandana/" TargetMode="External"/><Relationship Id="rId17" Type="http://schemas.openxmlformats.org/officeDocument/2006/relationships/hyperlink" Target="https://sites.google.com/site/diplomacyai/home/daide" TargetMode="External"/><Relationship Id="rId16" Type="http://schemas.openxmlformats.org/officeDocument/2006/relationships/hyperlink" Target="http://www.iiia.csic.es/~davedejonge/bandana/files/Bandana%20Framework%201.3.1.zip" TargetMode="External"/><Relationship Id="rId19" Type="http://schemas.openxmlformats.org/officeDocument/2006/relationships/hyperlink" Target="http://www.ellought.demon.co.uk/dipai/" TargetMode="External"/><Relationship Id="rId18" Type="http://schemas.openxmlformats.org/officeDocument/2006/relationships/hyperlink" Target="http://www.diplomacy-archive.com/diplomacy_rul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